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FF" w:rsidRPr="006A40FF" w:rsidRDefault="006A40FF" w:rsidP="006A40FF">
      <w:pPr>
        <w:spacing w:after="160" w:line="259" w:lineRule="auto"/>
        <w:jc w:val="center"/>
        <w:rPr>
          <w:rFonts w:eastAsia="Calibri"/>
          <w:b/>
          <w:bCs/>
          <w:sz w:val="28"/>
          <w:szCs w:val="26"/>
          <w:lang w:val="en-GB"/>
        </w:rPr>
      </w:pPr>
      <w:r w:rsidRPr="006A40FF">
        <w:rPr>
          <w:rFonts w:eastAsia="Calibri" w:hint="cs"/>
          <w:b/>
          <w:bCs/>
          <w:sz w:val="28"/>
          <w:szCs w:val="26"/>
          <w:cs/>
          <w:lang w:val="en-GB"/>
        </w:rPr>
        <w:t>महाराष्ट्र शासन राजपत्र</w:t>
      </w:r>
    </w:p>
    <w:p w:rsidR="006A40FF" w:rsidRPr="006A40FF" w:rsidRDefault="006A40FF" w:rsidP="006A40FF">
      <w:pPr>
        <w:spacing w:after="160" w:line="259" w:lineRule="auto"/>
        <w:jc w:val="center"/>
        <w:rPr>
          <w:rFonts w:eastAsia="Calibri"/>
          <w:b/>
          <w:bCs/>
          <w:sz w:val="20"/>
          <w:szCs w:val="18"/>
          <w:lang w:val="en-GB"/>
        </w:rPr>
      </w:pPr>
      <w:r w:rsidRPr="006A40FF">
        <w:rPr>
          <w:rFonts w:eastAsia="Calibri" w:hint="cs"/>
          <w:b/>
          <w:bCs/>
          <w:sz w:val="20"/>
          <w:szCs w:val="18"/>
          <w:cs/>
          <w:lang w:val="en-GB"/>
        </w:rPr>
        <w:t>असाधारण</w:t>
      </w:r>
    </w:p>
    <w:p w:rsidR="006A40FF" w:rsidRPr="006A40FF" w:rsidRDefault="006A40FF" w:rsidP="006A40FF">
      <w:pPr>
        <w:spacing w:after="160" w:line="259" w:lineRule="auto"/>
        <w:jc w:val="center"/>
        <w:rPr>
          <w:rFonts w:eastAsia="Calibri"/>
          <w:b/>
          <w:bCs/>
          <w:sz w:val="20"/>
          <w:szCs w:val="18"/>
          <w:lang w:val="en-GB"/>
        </w:rPr>
      </w:pPr>
      <w:r w:rsidRPr="006A40FF">
        <w:rPr>
          <w:rFonts w:eastAsia="Calibri" w:hint="cs"/>
          <w:b/>
          <w:bCs/>
          <w:sz w:val="20"/>
          <w:szCs w:val="18"/>
          <w:cs/>
          <w:lang w:val="en-GB"/>
        </w:rPr>
        <w:t xml:space="preserve">प्राधिकृत प्रकाशन   </w:t>
      </w:r>
    </w:p>
    <w:p w:rsidR="006A40FF" w:rsidRPr="006A40FF" w:rsidRDefault="006A40FF" w:rsidP="006A40FF">
      <w:pPr>
        <w:spacing w:after="0" w:line="240" w:lineRule="auto"/>
        <w:rPr>
          <w:rFonts w:eastAsia="Calibri"/>
          <w:b/>
          <w:bCs/>
          <w:sz w:val="20"/>
          <w:szCs w:val="18"/>
          <w:lang w:val="en-US"/>
        </w:rPr>
      </w:pPr>
      <w:r w:rsidRPr="006A40FF">
        <w:rPr>
          <w:rFonts w:eastAsia="Calibri"/>
          <w:b/>
          <w:bCs/>
          <w:sz w:val="20"/>
          <w:szCs w:val="18"/>
          <w:lang w:val="en-US"/>
        </w:rPr>
        <w:t>=====================================================</w:t>
      </w:r>
    </w:p>
    <w:p w:rsidR="006A40FF" w:rsidRPr="006A40FF" w:rsidRDefault="006A40FF" w:rsidP="006A40FF">
      <w:pPr>
        <w:pBdr>
          <w:bottom w:val="double" w:sz="6" w:space="1" w:color="auto"/>
        </w:pBdr>
        <w:spacing w:after="0" w:line="240" w:lineRule="auto"/>
        <w:jc w:val="center"/>
        <w:rPr>
          <w:rFonts w:eastAsia="Calibri"/>
          <w:b/>
          <w:bCs/>
          <w:sz w:val="20"/>
          <w:szCs w:val="18"/>
          <w:lang w:val="en-US"/>
        </w:rPr>
      </w:pPr>
      <w:r w:rsidRPr="006A40FF">
        <w:rPr>
          <w:rFonts w:eastAsia="Calibri" w:hint="cs"/>
          <w:b/>
          <w:bCs/>
          <w:sz w:val="20"/>
          <w:szCs w:val="18"/>
          <w:cs/>
          <w:lang w:val="en-US"/>
        </w:rPr>
        <w:t>मंगळवार, जुलै २१</w:t>
      </w:r>
      <w:r w:rsidRPr="006A40FF">
        <w:rPr>
          <w:rFonts w:eastAsia="Calibri"/>
          <w:b/>
          <w:bCs/>
          <w:sz w:val="20"/>
          <w:szCs w:val="18"/>
          <w:lang w:val="en-US"/>
        </w:rPr>
        <w:t>,</w:t>
      </w:r>
      <w:r w:rsidRPr="006A40FF">
        <w:rPr>
          <w:rFonts w:eastAsia="Calibri" w:hint="cs"/>
          <w:b/>
          <w:bCs/>
          <w:sz w:val="20"/>
          <w:szCs w:val="18"/>
          <w:cs/>
          <w:lang w:val="en-US"/>
        </w:rPr>
        <w:t xml:space="preserve"> १९९८/आषाढ ३०, शके १९२०</w:t>
      </w:r>
    </w:p>
    <w:p w:rsidR="006A40FF" w:rsidRPr="006A40FF" w:rsidRDefault="006A40FF" w:rsidP="006A40FF">
      <w:pPr>
        <w:spacing w:after="0" w:line="240" w:lineRule="auto"/>
        <w:rPr>
          <w:rFonts w:eastAsia="Calibri"/>
          <w:b/>
          <w:bCs/>
          <w:sz w:val="20"/>
          <w:szCs w:val="18"/>
          <w:lang w:val="en-US"/>
        </w:rPr>
      </w:pPr>
    </w:p>
    <w:p w:rsidR="006A40FF" w:rsidRPr="006A40FF" w:rsidRDefault="006A40FF" w:rsidP="006A40FF">
      <w:pPr>
        <w:spacing w:after="0" w:line="240" w:lineRule="auto"/>
        <w:jc w:val="both"/>
        <w:rPr>
          <w:rFonts w:eastAsia="Calibri"/>
          <w:b/>
          <w:bCs/>
          <w:sz w:val="20"/>
          <w:szCs w:val="18"/>
          <w:lang w:val="en-US"/>
        </w:rPr>
      </w:pPr>
      <w:r w:rsidRPr="006A40FF">
        <w:rPr>
          <w:rFonts w:eastAsia="Calibri" w:hint="cs"/>
          <w:b/>
          <w:bCs/>
          <w:sz w:val="20"/>
          <w:szCs w:val="18"/>
          <w:cs/>
          <w:lang w:val="en-US"/>
        </w:rPr>
        <w:t>स्वतंत्र संकलन म्हणून फाईल करण्यासाठी या भागाला वेगळे पृष्ठ क्रमांक दिले आहेत</w:t>
      </w:r>
      <w:r w:rsidRPr="006A40FF">
        <w:rPr>
          <w:rFonts w:eastAsia="Calibri"/>
          <w:b/>
          <w:bCs/>
          <w:sz w:val="20"/>
          <w:szCs w:val="18"/>
          <w:lang w:val="en-US"/>
        </w:rPr>
        <w:t>.</w:t>
      </w:r>
    </w:p>
    <w:p w:rsidR="006A40FF" w:rsidRPr="006A40FF" w:rsidRDefault="006A40FF" w:rsidP="006A40FF">
      <w:pPr>
        <w:spacing w:after="0" w:line="240" w:lineRule="auto"/>
        <w:jc w:val="center"/>
        <w:rPr>
          <w:rFonts w:eastAsia="Calibri"/>
          <w:b/>
          <w:bCs/>
          <w:sz w:val="26"/>
          <w:szCs w:val="24"/>
          <w:lang w:val="en-US"/>
        </w:rPr>
      </w:pPr>
      <w:r w:rsidRPr="006A40FF">
        <w:rPr>
          <w:rFonts w:eastAsia="Calibri"/>
          <w:b/>
          <w:bCs/>
          <w:sz w:val="20"/>
          <w:szCs w:val="18"/>
          <w:lang w:val="en-US"/>
        </w:rPr>
        <w:t>---------------------------------------------------------------------------------------------------</w:t>
      </w:r>
      <w:r w:rsidRPr="006A40FF">
        <w:rPr>
          <w:rFonts w:eastAsia="Calibri" w:hint="cs"/>
          <w:b/>
          <w:bCs/>
          <w:sz w:val="26"/>
          <w:szCs w:val="24"/>
          <w:cs/>
          <w:lang w:val="en-US"/>
        </w:rPr>
        <w:t xml:space="preserve">भाग चार-अ </w:t>
      </w:r>
    </w:p>
    <w:p w:rsidR="006A40FF" w:rsidRPr="006A40FF" w:rsidRDefault="006A40FF" w:rsidP="006A40FF">
      <w:pPr>
        <w:spacing w:after="0" w:line="240" w:lineRule="auto"/>
        <w:rPr>
          <w:rFonts w:eastAsia="Calibri"/>
          <w:b/>
          <w:bCs/>
          <w:sz w:val="20"/>
          <w:lang w:val="en-US"/>
        </w:rPr>
      </w:pPr>
      <w:r w:rsidRPr="006A40FF">
        <w:rPr>
          <w:rFonts w:eastAsia="Calibri" w:hint="cs"/>
          <w:b/>
          <w:bCs/>
          <w:sz w:val="20"/>
          <w:cs/>
          <w:lang w:val="en-US"/>
        </w:rPr>
        <w:t>महाराष्ट्र शासनाने  केंद्रीय अधिनियमान्वये तयार केलेले ( भाग एक, एक-अ  आणि एक-ल यांमध्ये प्रसिध्द केलेले नियम व आदेश यांव्यतिरिक्त ) नियम व आदेश</w:t>
      </w:r>
    </w:p>
    <w:p w:rsidR="006A40FF" w:rsidRPr="006A40FF" w:rsidRDefault="006A40FF" w:rsidP="006A40FF">
      <w:pPr>
        <w:spacing w:after="0" w:line="240" w:lineRule="auto"/>
        <w:jc w:val="center"/>
        <w:rPr>
          <w:rFonts w:eastAsia="Calibri"/>
          <w:b/>
          <w:bCs/>
          <w:sz w:val="18"/>
          <w:szCs w:val="16"/>
          <w:lang w:val="en-US"/>
        </w:rPr>
      </w:pPr>
    </w:p>
    <w:p w:rsidR="006A40FF" w:rsidRPr="006A40FF" w:rsidRDefault="006A40FF" w:rsidP="006A40FF">
      <w:pPr>
        <w:spacing w:after="0" w:line="240" w:lineRule="auto"/>
        <w:jc w:val="center"/>
        <w:rPr>
          <w:rFonts w:eastAsia="Calibri"/>
          <w:b/>
          <w:bCs/>
          <w:sz w:val="20"/>
          <w:lang w:val="en-US"/>
        </w:rPr>
      </w:pPr>
      <w:r w:rsidRPr="006A40FF">
        <w:rPr>
          <w:rFonts w:eastAsia="Calibri" w:hint="cs"/>
          <w:b/>
          <w:bCs/>
          <w:sz w:val="20"/>
          <w:cs/>
          <w:lang w:val="en-US"/>
        </w:rPr>
        <w:t>सामान्य प्रशासन विभाग</w:t>
      </w:r>
    </w:p>
    <w:p w:rsidR="006A40FF" w:rsidRPr="006A40FF" w:rsidRDefault="006A40FF" w:rsidP="006A40FF">
      <w:pPr>
        <w:spacing w:after="0" w:line="240" w:lineRule="auto"/>
        <w:jc w:val="center"/>
        <w:rPr>
          <w:rFonts w:eastAsia="Calibri"/>
          <w:b/>
          <w:bCs/>
          <w:sz w:val="20"/>
          <w:lang w:val="en-US"/>
        </w:rPr>
      </w:pPr>
      <w:r w:rsidRPr="006A40FF">
        <w:rPr>
          <w:rFonts w:eastAsia="Calibri" w:hint="cs"/>
          <w:b/>
          <w:bCs/>
          <w:sz w:val="20"/>
          <w:cs/>
          <w:lang w:val="en-US"/>
        </w:rPr>
        <w:t>मंत्रालय, मुंबई ४०० ०३२ दिनांक २१ जुलै १९९८.</w:t>
      </w:r>
    </w:p>
    <w:p w:rsidR="006A40FF" w:rsidRPr="006A40FF" w:rsidRDefault="006A40FF" w:rsidP="006A40FF">
      <w:pPr>
        <w:spacing w:after="0" w:line="240" w:lineRule="auto"/>
        <w:jc w:val="center"/>
        <w:rPr>
          <w:rFonts w:eastAsia="Calibri"/>
          <w:b/>
          <w:bCs/>
          <w:sz w:val="18"/>
          <w:szCs w:val="16"/>
          <w:lang w:val="en-US"/>
        </w:rPr>
      </w:pPr>
    </w:p>
    <w:p w:rsidR="006A40FF" w:rsidRPr="006A40FF" w:rsidRDefault="006A40FF" w:rsidP="006A40FF">
      <w:pPr>
        <w:spacing w:after="0" w:line="240" w:lineRule="auto"/>
        <w:rPr>
          <w:rFonts w:eastAsia="Calibri"/>
          <w:b/>
          <w:bCs/>
          <w:sz w:val="24"/>
          <w:szCs w:val="24"/>
          <w:lang w:val="en-US"/>
        </w:rPr>
      </w:pPr>
      <w:r w:rsidRPr="006A40FF">
        <w:rPr>
          <w:rFonts w:eastAsia="Calibri" w:hint="cs"/>
          <w:b/>
          <w:bCs/>
          <w:sz w:val="24"/>
          <w:szCs w:val="24"/>
          <w:cs/>
          <w:lang w:val="en-US"/>
        </w:rPr>
        <w:t>फौजदारी प्रक्रिया संहिता, १९७३.</w:t>
      </w:r>
    </w:p>
    <w:p w:rsidR="006A40FF" w:rsidRPr="006A40FF" w:rsidRDefault="006A40FF" w:rsidP="006A40FF">
      <w:pPr>
        <w:spacing w:after="0" w:line="240" w:lineRule="auto"/>
        <w:rPr>
          <w:rFonts w:eastAsia="Calibri"/>
          <w:b/>
          <w:bCs/>
          <w:sz w:val="18"/>
          <w:szCs w:val="16"/>
          <w:lang w:val="en-US"/>
        </w:rPr>
      </w:pPr>
    </w:p>
    <w:p w:rsidR="006A40FF" w:rsidRPr="006A40FF" w:rsidRDefault="006A40FF" w:rsidP="006A40FF">
      <w:pPr>
        <w:spacing w:after="0" w:line="240" w:lineRule="auto"/>
        <w:jc w:val="both"/>
        <w:rPr>
          <w:rFonts w:eastAsia="Calibri"/>
          <w:sz w:val="20"/>
          <w:szCs w:val="18"/>
          <w:lang w:val="en-US"/>
        </w:rPr>
      </w:pPr>
      <w:r w:rsidRPr="006A40FF">
        <w:rPr>
          <w:rFonts w:eastAsia="Calibri"/>
          <w:sz w:val="18"/>
          <w:szCs w:val="16"/>
          <w:cs/>
          <w:lang w:val="en-US"/>
        </w:rPr>
        <w:tab/>
      </w:r>
      <w:r w:rsidRPr="006A40FF">
        <w:rPr>
          <w:rFonts w:eastAsia="Calibri" w:hint="cs"/>
          <w:sz w:val="20"/>
          <w:szCs w:val="18"/>
          <w:cs/>
          <w:lang w:val="en-US"/>
        </w:rPr>
        <w:t>क्रमांक ओएफएल १०९८/प्र.क्र.५०/९८/२०- ब -- फौजदारी प्रक्रिया संहिता, १९७३ ( सन १९७४ चा अधिनियम क्रमांक दोन ) महाराष्ट्रास लागू करताना, त्या संहितेच्या कलम २७२ अन्वये प्रदान करण्यात आलेल्या अधिकारांचा वापर करुन आणि या बाबतीत काढण्यात आलेल्या पूर्वीच्या सर्व अधिसूचनांचे अधिक्रमण करुन महाराष्ट्र शासन, याद्वारे, दिनांक २१ जुलै १९९८ पासून खालील अनुसूचीमध्ये विनिर्दिष्ट करण्यात आलेली प्रयोजने वगळून अन्य प्रयोजनांसाठी उच्च न्यायालयाव्यतिरिक्त, राज्यातील सर्व फौजदारी न्यायालयांची भाषा मराठी असेल, असे निर्धारित करीत आहे.</w:t>
      </w:r>
    </w:p>
    <w:p w:rsidR="006A40FF" w:rsidRPr="006A40FF" w:rsidRDefault="006A40FF" w:rsidP="006A40FF">
      <w:pPr>
        <w:spacing w:after="0" w:line="240" w:lineRule="auto"/>
        <w:jc w:val="both"/>
        <w:rPr>
          <w:rFonts w:eastAsia="Calibri"/>
          <w:sz w:val="20"/>
          <w:szCs w:val="18"/>
          <w:lang w:val="en-US"/>
        </w:rPr>
      </w:pPr>
    </w:p>
    <w:p w:rsidR="006A40FF" w:rsidRPr="006A40FF" w:rsidRDefault="006A40FF" w:rsidP="006A40FF">
      <w:pPr>
        <w:spacing w:after="0" w:line="240" w:lineRule="auto"/>
        <w:jc w:val="center"/>
        <w:rPr>
          <w:rFonts w:eastAsia="Calibri"/>
          <w:b/>
          <w:bCs/>
          <w:sz w:val="20"/>
          <w:szCs w:val="18"/>
          <w:lang w:val="en-US"/>
        </w:rPr>
      </w:pPr>
      <w:r w:rsidRPr="006A40FF">
        <w:rPr>
          <w:rFonts w:eastAsia="Calibri" w:hint="cs"/>
          <w:b/>
          <w:bCs/>
          <w:sz w:val="20"/>
          <w:szCs w:val="18"/>
          <w:cs/>
          <w:lang w:val="en-US"/>
        </w:rPr>
        <w:t>अनुसूची</w:t>
      </w:r>
    </w:p>
    <w:p w:rsidR="006A40FF" w:rsidRPr="006A40FF" w:rsidRDefault="006A40FF" w:rsidP="006A40FF">
      <w:pPr>
        <w:spacing w:after="0" w:line="240" w:lineRule="auto"/>
        <w:jc w:val="center"/>
        <w:rPr>
          <w:rFonts w:eastAsia="Calibri"/>
          <w:b/>
          <w:bCs/>
          <w:sz w:val="20"/>
          <w:szCs w:val="18"/>
          <w:lang w:val="en-US"/>
        </w:rPr>
      </w:pPr>
    </w:p>
    <w:p w:rsidR="006A40FF" w:rsidRPr="006A40FF" w:rsidRDefault="006A40FF" w:rsidP="006A40FF">
      <w:pPr>
        <w:numPr>
          <w:ilvl w:val="0"/>
          <w:numId w:val="1"/>
        </w:numPr>
        <w:spacing w:after="0" w:line="240" w:lineRule="auto"/>
        <w:contextualSpacing/>
        <w:rPr>
          <w:rFonts w:eastAsia="Calibri"/>
          <w:sz w:val="20"/>
          <w:szCs w:val="18"/>
          <w:lang w:val="en-US"/>
        </w:rPr>
      </w:pPr>
      <w:r w:rsidRPr="006A40FF">
        <w:rPr>
          <w:rFonts w:eastAsia="Calibri" w:hint="cs"/>
          <w:sz w:val="20"/>
          <w:szCs w:val="18"/>
          <w:cs/>
          <w:lang w:val="en-US"/>
        </w:rPr>
        <w:t>बजावणीसाठी व अंमलबजावणीसाठी इतर राज्यांकडे पाठविणे आवश्यक असतील असे रिट, अधिपत्रे, समन्स, नोटिसा व इतर आदेशिका आणि तत्संबंधीचा पत्रव्यवहार.</w:t>
      </w:r>
    </w:p>
    <w:p w:rsidR="006A40FF" w:rsidRPr="006A40FF" w:rsidRDefault="006A40FF" w:rsidP="006A40FF">
      <w:pPr>
        <w:numPr>
          <w:ilvl w:val="0"/>
          <w:numId w:val="1"/>
        </w:numPr>
        <w:spacing w:after="0" w:line="240" w:lineRule="auto"/>
        <w:contextualSpacing/>
        <w:rPr>
          <w:rFonts w:eastAsia="Calibri"/>
          <w:sz w:val="20"/>
          <w:szCs w:val="18"/>
          <w:lang w:val="en-US"/>
        </w:rPr>
      </w:pPr>
      <w:r w:rsidRPr="006A40FF">
        <w:rPr>
          <w:rFonts w:eastAsia="Calibri" w:hint="cs"/>
          <w:sz w:val="20"/>
          <w:szCs w:val="18"/>
          <w:cs/>
          <w:lang w:val="en-US"/>
        </w:rPr>
        <w:t xml:space="preserve">शवपरीक्षेच्या टिप्पण्या आणि वैद्यकीय व तज्ञ साक्षीदारांचा पुरावा. </w:t>
      </w:r>
    </w:p>
    <w:p w:rsidR="006A40FF" w:rsidRPr="006A40FF" w:rsidRDefault="006A40FF" w:rsidP="006A40FF">
      <w:pPr>
        <w:numPr>
          <w:ilvl w:val="0"/>
          <w:numId w:val="1"/>
        </w:numPr>
        <w:spacing w:after="0" w:line="240" w:lineRule="auto"/>
        <w:contextualSpacing/>
        <w:rPr>
          <w:rFonts w:eastAsia="Calibri"/>
          <w:sz w:val="20"/>
          <w:szCs w:val="18"/>
          <w:lang w:val="en-US"/>
        </w:rPr>
      </w:pPr>
      <w:r w:rsidRPr="006A40FF">
        <w:rPr>
          <w:rFonts w:eastAsia="Calibri" w:hint="cs"/>
          <w:sz w:val="20"/>
          <w:szCs w:val="18"/>
          <w:cs/>
          <w:lang w:val="en-US"/>
        </w:rPr>
        <w:t xml:space="preserve">जिल्हा न्यायालय व उच्च न्यायालय यांच्याकडे केलेल्या अपिलांचे व  पुनरीक्षणाचे कागदपत्र . ( पेपर बुक्स ) </w:t>
      </w:r>
    </w:p>
    <w:p w:rsidR="006A40FF" w:rsidRPr="006A40FF" w:rsidRDefault="006A40FF" w:rsidP="006A40FF">
      <w:pPr>
        <w:numPr>
          <w:ilvl w:val="0"/>
          <w:numId w:val="1"/>
        </w:numPr>
        <w:spacing w:after="0" w:line="240" w:lineRule="auto"/>
        <w:contextualSpacing/>
        <w:rPr>
          <w:rFonts w:eastAsia="Calibri"/>
          <w:sz w:val="20"/>
          <w:szCs w:val="18"/>
          <w:lang w:val="en-US"/>
        </w:rPr>
      </w:pPr>
      <w:r w:rsidRPr="006A40FF">
        <w:rPr>
          <w:rFonts w:eastAsia="Calibri" w:hint="cs"/>
          <w:sz w:val="20"/>
          <w:szCs w:val="18"/>
          <w:cs/>
          <w:lang w:val="en-US"/>
        </w:rPr>
        <w:t>उच्च न्यायालयास सादर करणे आवश्यक असलेले कामकाज. (न्यायिक व  प्रशासनिक----दोन्ही)</w:t>
      </w:r>
    </w:p>
    <w:p w:rsidR="006A40FF" w:rsidRPr="006A40FF" w:rsidRDefault="006A40FF" w:rsidP="006A40FF">
      <w:pPr>
        <w:numPr>
          <w:ilvl w:val="0"/>
          <w:numId w:val="1"/>
        </w:numPr>
        <w:spacing w:after="0" w:line="240" w:lineRule="auto"/>
        <w:contextualSpacing/>
        <w:rPr>
          <w:rFonts w:eastAsia="Calibri"/>
          <w:sz w:val="20"/>
          <w:szCs w:val="18"/>
          <w:lang w:val="en-US"/>
        </w:rPr>
      </w:pPr>
      <w:r w:rsidRPr="006A40FF">
        <w:rPr>
          <w:rFonts w:eastAsia="Calibri" w:hint="cs"/>
          <w:sz w:val="20"/>
          <w:szCs w:val="18"/>
          <w:cs/>
          <w:lang w:val="en-US"/>
        </w:rPr>
        <w:t>उच्च न्यायालय किंवा सांख्यिकी केंद्रे यांच्याकडे पाठवावयाची नियतकालीक पत्रके व विवरणपत्रे.</w:t>
      </w:r>
    </w:p>
    <w:p w:rsidR="006A40FF" w:rsidRPr="006A40FF" w:rsidRDefault="006A40FF" w:rsidP="006A40FF">
      <w:pPr>
        <w:numPr>
          <w:ilvl w:val="0"/>
          <w:numId w:val="1"/>
        </w:numPr>
        <w:spacing w:after="0" w:line="240" w:lineRule="auto"/>
        <w:contextualSpacing/>
        <w:rPr>
          <w:rFonts w:eastAsia="Calibri"/>
          <w:sz w:val="20"/>
          <w:szCs w:val="18"/>
          <w:lang w:val="en-US"/>
        </w:rPr>
      </w:pPr>
      <w:r w:rsidRPr="006A40FF">
        <w:rPr>
          <w:rFonts w:eastAsia="Calibri" w:hint="cs"/>
          <w:sz w:val="20"/>
          <w:szCs w:val="18"/>
          <w:cs/>
          <w:lang w:val="en-US"/>
        </w:rPr>
        <w:t>लेखे, अर्थसंकल्पीय अंदाज यासंबंधीची सर्व लेखा पुस्तके व विवरणे आणि विवरणपत्रे व सेवाविषयक बाबीसंबंधीचा पत्रव्यवहार.</w:t>
      </w:r>
    </w:p>
    <w:p w:rsidR="006A40FF" w:rsidRPr="006A40FF" w:rsidRDefault="006A40FF" w:rsidP="006A40FF">
      <w:pPr>
        <w:numPr>
          <w:ilvl w:val="0"/>
          <w:numId w:val="1"/>
        </w:numPr>
        <w:spacing w:after="0" w:line="240" w:lineRule="auto"/>
        <w:contextualSpacing/>
        <w:rPr>
          <w:rFonts w:eastAsia="Calibri"/>
          <w:sz w:val="20"/>
          <w:szCs w:val="18"/>
          <w:lang w:val="en-US"/>
        </w:rPr>
      </w:pPr>
      <w:r w:rsidRPr="006A40FF">
        <w:rPr>
          <w:rFonts w:eastAsia="Calibri" w:hint="cs"/>
          <w:sz w:val="20"/>
          <w:szCs w:val="18"/>
          <w:cs/>
          <w:lang w:val="en-US"/>
        </w:rPr>
        <w:t>विभागीय परीक्षा.</w:t>
      </w:r>
    </w:p>
    <w:p w:rsidR="006A40FF" w:rsidRPr="006A40FF" w:rsidRDefault="006A40FF" w:rsidP="006A40FF">
      <w:pPr>
        <w:numPr>
          <w:ilvl w:val="0"/>
          <w:numId w:val="1"/>
        </w:numPr>
        <w:spacing w:after="0" w:line="240" w:lineRule="auto"/>
        <w:contextualSpacing/>
        <w:jc w:val="both"/>
        <w:rPr>
          <w:rFonts w:eastAsia="Calibri"/>
          <w:sz w:val="20"/>
          <w:szCs w:val="18"/>
          <w:lang w:val="en-US"/>
        </w:rPr>
      </w:pPr>
      <w:r w:rsidRPr="006A40FF">
        <w:rPr>
          <w:rFonts w:eastAsia="Calibri" w:hint="cs"/>
          <w:sz w:val="20"/>
          <w:szCs w:val="18"/>
          <w:cs/>
          <w:lang w:val="en-US"/>
        </w:rPr>
        <w:t>विभागीय चौकशीसंबंधीच्या बाबी, त्यात अहवाल आणि उच्च न्यायालय व शासन यांच्याशी त्यावर केलेला पत्रव्यवहार यांचा समावेश होतो.</w:t>
      </w:r>
    </w:p>
    <w:p w:rsidR="006A40FF" w:rsidRPr="006A40FF" w:rsidRDefault="006A40FF" w:rsidP="006A40FF">
      <w:pPr>
        <w:numPr>
          <w:ilvl w:val="0"/>
          <w:numId w:val="1"/>
        </w:numPr>
        <w:spacing w:after="0" w:line="240" w:lineRule="auto"/>
        <w:contextualSpacing/>
        <w:jc w:val="both"/>
        <w:rPr>
          <w:rFonts w:eastAsia="Calibri"/>
          <w:sz w:val="20"/>
          <w:szCs w:val="18"/>
          <w:lang w:val="en-US"/>
        </w:rPr>
      </w:pPr>
      <w:r w:rsidRPr="006A40FF">
        <w:rPr>
          <w:rFonts w:eastAsia="Calibri" w:hint="cs"/>
          <w:sz w:val="20"/>
          <w:szCs w:val="18"/>
          <w:cs/>
          <w:lang w:val="en-US"/>
        </w:rPr>
        <w:t xml:space="preserve">उच्च न्यायालय आणि शासन यांच्याशी करावयाचा पत्रव्यवहार. </w:t>
      </w:r>
    </w:p>
    <w:p w:rsidR="006A40FF" w:rsidRPr="006A40FF" w:rsidRDefault="006A40FF" w:rsidP="006A40FF">
      <w:pPr>
        <w:spacing w:after="0" w:line="240" w:lineRule="auto"/>
        <w:rPr>
          <w:rFonts w:eastAsia="Calibri"/>
          <w:sz w:val="20"/>
          <w:szCs w:val="18"/>
          <w:lang w:val="en-US"/>
        </w:rPr>
      </w:pPr>
    </w:p>
    <w:p w:rsidR="006A40FF" w:rsidRPr="006A40FF" w:rsidRDefault="006A40FF" w:rsidP="006A40FF">
      <w:pPr>
        <w:spacing w:after="0" w:line="240" w:lineRule="auto"/>
        <w:rPr>
          <w:rFonts w:eastAsia="Calibri"/>
          <w:b/>
          <w:bCs/>
          <w:sz w:val="20"/>
          <w:szCs w:val="18"/>
          <w:lang w:val="en-US"/>
        </w:rPr>
      </w:pPr>
    </w:p>
    <w:p w:rsidR="006A40FF" w:rsidRPr="006A40FF" w:rsidRDefault="006A40FF" w:rsidP="006A40FF">
      <w:pPr>
        <w:spacing w:after="0" w:line="240" w:lineRule="auto"/>
        <w:jc w:val="right"/>
        <w:rPr>
          <w:rFonts w:eastAsia="Calibri"/>
          <w:sz w:val="20"/>
          <w:szCs w:val="18"/>
          <w:lang w:val="en-US"/>
        </w:rPr>
      </w:pPr>
      <w:r w:rsidRPr="006A40FF">
        <w:rPr>
          <w:rFonts w:eastAsia="Calibri" w:hint="cs"/>
          <w:sz w:val="20"/>
          <w:szCs w:val="18"/>
          <w:cs/>
          <w:lang w:val="en-US"/>
        </w:rPr>
        <w:t>महाराष्ट्राचे राज्यपाल यांच्या आदेशानुसार व नावाने,</w:t>
      </w:r>
    </w:p>
    <w:p w:rsidR="006A40FF" w:rsidRPr="006A40FF" w:rsidRDefault="006A40FF" w:rsidP="006A40FF">
      <w:pPr>
        <w:spacing w:after="0" w:line="240" w:lineRule="auto"/>
        <w:jc w:val="center"/>
        <w:rPr>
          <w:rFonts w:eastAsia="Calibri" w:hint="cs"/>
          <w:sz w:val="20"/>
          <w:szCs w:val="18"/>
          <w:lang w:val="en-US"/>
        </w:rPr>
      </w:pP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hint="cs"/>
          <w:sz w:val="20"/>
          <w:szCs w:val="18"/>
          <w:cs/>
          <w:lang w:val="en-US"/>
        </w:rPr>
        <w:t xml:space="preserve">                      </w:t>
      </w:r>
    </w:p>
    <w:p w:rsidR="006A40FF" w:rsidRPr="006A40FF" w:rsidRDefault="006A40FF" w:rsidP="006A40FF">
      <w:pPr>
        <w:spacing w:after="0" w:line="240" w:lineRule="auto"/>
        <w:jc w:val="center"/>
        <w:rPr>
          <w:rFonts w:eastAsia="Calibri"/>
          <w:sz w:val="20"/>
          <w:szCs w:val="18"/>
          <w:lang w:val="en-US"/>
        </w:rPr>
      </w:pPr>
      <w:r w:rsidRPr="006A40FF">
        <w:rPr>
          <w:rFonts w:eastAsia="Calibri" w:hint="cs"/>
          <w:sz w:val="20"/>
          <w:szCs w:val="18"/>
          <w:cs/>
          <w:lang w:val="en-US"/>
        </w:rPr>
        <w:tab/>
      </w:r>
      <w:r w:rsidRPr="006A40FF">
        <w:rPr>
          <w:rFonts w:eastAsia="Calibri" w:hint="cs"/>
          <w:sz w:val="20"/>
          <w:szCs w:val="18"/>
          <w:cs/>
          <w:lang w:val="en-US"/>
        </w:rPr>
        <w:tab/>
      </w:r>
      <w:r w:rsidRPr="006A40FF">
        <w:rPr>
          <w:rFonts w:eastAsia="Calibri" w:hint="cs"/>
          <w:sz w:val="20"/>
          <w:szCs w:val="18"/>
          <w:cs/>
          <w:lang w:val="en-US"/>
        </w:rPr>
        <w:tab/>
      </w:r>
      <w:r w:rsidRPr="006A40FF">
        <w:rPr>
          <w:rFonts w:eastAsia="Calibri" w:hint="cs"/>
          <w:sz w:val="20"/>
          <w:szCs w:val="18"/>
          <w:cs/>
          <w:lang w:val="en-US"/>
        </w:rPr>
        <w:tab/>
      </w:r>
      <w:r w:rsidRPr="006A40FF">
        <w:rPr>
          <w:rFonts w:eastAsia="Calibri" w:hint="cs"/>
          <w:sz w:val="20"/>
          <w:szCs w:val="18"/>
          <w:cs/>
          <w:lang w:val="en-US"/>
        </w:rPr>
        <w:tab/>
      </w:r>
      <w:r w:rsidRPr="006A40FF">
        <w:rPr>
          <w:rFonts w:eastAsia="Calibri" w:hint="cs"/>
          <w:sz w:val="20"/>
          <w:szCs w:val="18"/>
          <w:cs/>
          <w:lang w:val="en-US"/>
        </w:rPr>
        <w:tab/>
      </w:r>
      <w:r w:rsidRPr="006A40FF">
        <w:rPr>
          <w:rFonts w:eastAsia="Calibri" w:hint="cs"/>
          <w:sz w:val="20"/>
          <w:szCs w:val="18"/>
          <w:cs/>
          <w:lang w:val="en-US"/>
        </w:rPr>
        <w:tab/>
        <w:t xml:space="preserve">    सही/- </w:t>
      </w:r>
    </w:p>
    <w:p w:rsidR="006A40FF" w:rsidRPr="006A40FF" w:rsidRDefault="006A40FF" w:rsidP="006A40FF">
      <w:pPr>
        <w:spacing w:after="0" w:line="240" w:lineRule="auto"/>
        <w:jc w:val="center"/>
        <w:rPr>
          <w:rFonts w:eastAsia="Calibri"/>
          <w:sz w:val="20"/>
          <w:szCs w:val="18"/>
          <w:lang w:val="en-US"/>
        </w:rPr>
      </w:pP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hint="cs"/>
          <w:sz w:val="20"/>
          <w:szCs w:val="18"/>
          <w:cs/>
          <w:lang w:val="en-US"/>
        </w:rPr>
        <w:t xml:space="preserve">            </w:t>
      </w:r>
      <w:r w:rsidRPr="006A40FF">
        <w:rPr>
          <w:rFonts w:eastAsia="Calibri" w:hint="cs"/>
          <w:sz w:val="20"/>
          <w:szCs w:val="18"/>
          <w:cs/>
          <w:lang w:val="en-US"/>
        </w:rPr>
        <w:tab/>
      </w:r>
      <w:r w:rsidRPr="006A40FF">
        <w:rPr>
          <w:rFonts w:eastAsia="Calibri" w:hint="cs"/>
          <w:sz w:val="20"/>
          <w:szCs w:val="18"/>
          <w:cs/>
          <w:lang w:val="en-US"/>
        </w:rPr>
        <w:tab/>
        <w:t xml:space="preserve">   मो.ब.अप्पलवार,</w:t>
      </w:r>
    </w:p>
    <w:p w:rsidR="006A40FF" w:rsidRPr="006A40FF" w:rsidRDefault="006A40FF" w:rsidP="006A40FF">
      <w:pPr>
        <w:spacing w:after="0" w:line="240" w:lineRule="auto"/>
        <w:jc w:val="center"/>
        <w:rPr>
          <w:rFonts w:eastAsia="Calibri"/>
          <w:sz w:val="20"/>
          <w:szCs w:val="18"/>
          <w:lang w:val="en-US"/>
        </w:rPr>
      </w:pP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sz w:val="20"/>
          <w:szCs w:val="18"/>
          <w:cs/>
          <w:lang w:val="en-US"/>
        </w:rPr>
        <w:tab/>
      </w:r>
      <w:r w:rsidRPr="006A40FF">
        <w:rPr>
          <w:rFonts w:eastAsia="Calibri" w:hint="cs"/>
          <w:sz w:val="20"/>
          <w:szCs w:val="18"/>
          <w:cs/>
          <w:lang w:val="en-US"/>
        </w:rPr>
        <w:tab/>
      </w:r>
      <w:r w:rsidRPr="006A40FF">
        <w:rPr>
          <w:rFonts w:eastAsia="Calibri" w:hint="cs"/>
          <w:sz w:val="20"/>
          <w:szCs w:val="18"/>
          <w:cs/>
          <w:lang w:val="en-US"/>
        </w:rPr>
        <w:tab/>
        <w:t>शासनाचे सचिव</w:t>
      </w:r>
    </w:p>
    <w:p w:rsidR="006A40FF" w:rsidRPr="006A40FF" w:rsidRDefault="006A40FF" w:rsidP="006A40FF">
      <w:pPr>
        <w:spacing w:after="0" w:line="240" w:lineRule="auto"/>
        <w:jc w:val="right"/>
        <w:rPr>
          <w:rFonts w:eastAsia="Calibri"/>
          <w:b/>
          <w:bCs/>
          <w:sz w:val="20"/>
          <w:szCs w:val="18"/>
          <w:lang w:val="en-US"/>
        </w:rPr>
      </w:pPr>
    </w:p>
    <w:p w:rsidR="006A40FF" w:rsidRPr="006A40FF" w:rsidRDefault="006A40FF" w:rsidP="006A40FF">
      <w:pPr>
        <w:spacing w:after="160" w:line="259" w:lineRule="auto"/>
        <w:ind w:left="720" w:firstLine="720"/>
        <w:rPr>
          <w:rFonts w:eastAsia="Calibri"/>
          <w:sz w:val="20"/>
          <w:szCs w:val="18"/>
          <w:lang w:val="en-US"/>
        </w:rPr>
      </w:pPr>
      <w:r w:rsidRPr="006A40FF">
        <w:rPr>
          <w:rFonts w:eastAsia="Calibri" w:hint="cs"/>
          <w:sz w:val="20"/>
          <w:szCs w:val="18"/>
          <w:cs/>
          <w:lang w:val="en-US"/>
        </w:rPr>
        <w:t>महाराष्ट्र शासन राजपत्र, असा, जुलै २१, १९९८/आषाढ ३०, शके १९२० (भाग चार-अ)</w:t>
      </w:r>
    </w:p>
    <w:p w:rsidR="006A40FF" w:rsidRPr="006A40FF" w:rsidRDefault="006A40FF" w:rsidP="006A40FF">
      <w:pPr>
        <w:spacing w:after="0" w:line="240" w:lineRule="auto"/>
        <w:jc w:val="center"/>
        <w:rPr>
          <w:rFonts w:eastAsia="Calibri"/>
          <w:sz w:val="20"/>
          <w:szCs w:val="18"/>
          <w:lang w:val="en-US"/>
        </w:rPr>
      </w:pPr>
      <w:r w:rsidRPr="006A40FF">
        <w:rPr>
          <w:rFonts w:eastAsia="Calibri"/>
          <w:sz w:val="20"/>
          <w:szCs w:val="18"/>
          <w:lang w:val="en-US"/>
        </w:rPr>
        <w:t>General Administration Department</w:t>
      </w:r>
    </w:p>
    <w:p w:rsidR="006A40FF" w:rsidRPr="006A40FF" w:rsidRDefault="006A40FF" w:rsidP="006A40FF">
      <w:pPr>
        <w:spacing w:after="0" w:line="240" w:lineRule="auto"/>
        <w:jc w:val="center"/>
        <w:rPr>
          <w:rFonts w:ascii="Times New Roman" w:eastAsia="Calibri" w:hAnsi="Times New Roman" w:cs="Times New Roman"/>
          <w:sz w:val="20"/>
          <w:szCs w:val="18"/>
          <w:lang w:val="en-US"/>
        </w:rPr>
      </w:pPr>
      <w:proofErr w:type="spellStart"/>
      <w:r w:rsidRPr="006A40FF">
        <w:rPr>
          <w:rFonts w:eastAsia="Calibri"/>
          <w:sz w:val="20"/>
          <w:szCs w:val="18"/>
          <w:lang w:val="en-US"/>
        </w:rPr>
        <w:t>Mantralaya</w:t>
      </w:r>
      <w:proofErr w:type="spellEnd"/>
      <w:proofErr w:type="gramStart"/>
      <w:r w:rsidRPr="006A40FF">
        <w:rPr>
          <w:rFonts w:eastAsia="Calibri"/>
          <w:sz w:val="20"/>
          <w:szCs w:val="18"/>
          <w:lang w:val="en-US"/>
        </w:rPr>
        <w:t>,  Mumbai</w:t>
      </w:r>
      <w:proofErr w:type="gramEnd"/>
      <w:r w:rsidRPr="006A40FF">
        <w:rPr>
          <w:rFonts w:eastAsia="Calibri"/>
          <w:sz w:val="20"/>
          <w:szCs w:val="18"/>
          <w:lang w:val="en-US"/>
        </w:rPr>
        <w:t xml:space="preserve">  </w:t>
      </w:r>
      <w:r w:rsidRPr="006A40FF">
        <w:rPr>
          <w:rFonts w:ascii="Times New Roman" w:eastAsia="Calibri" w:hAnsi="Times New Roman" w:cs="Times New Roman"/>
          <w:sz w:val="20"/>
          <w:szCs w:val="18"/>
          <w:lang w:val="en-US"/>
        </w:rPr>
        <w:t>400 032,  dated the 21</w:t>
      </w:r>
      <w:r w:rsidRPr="006A40FF">
        <w:rPr>
          <w:rFonts w:ascii="Times New Roman" w:eastAsia="Calibri" w:hAnsi="Times New Roman" w:cs="Times New Roman"/>
          <w:sz w:val="20"/>
          <w:szCs w:val="18"/>
          <w:vertAlign w:val="superscript"/>
          <w:lang w:val="en-US"/>
        </w:rPr>
        <w:t xml:space="preserve"> </w:t>
      </w:r>
      <w:proofErr w:type="spellStart"/>
      <w:r w:rsidRPr="006A40FF">
        <w:rPr>
          <w:rFonts w:ascii="Times New Roman" w:eastAsia="Calibri" w:hAnsi="Times New Roman" w:cs="Times New Roman"/>
          <w:sz w:val="24"/>
          <w:szCs w:val="22"/>
          <w:lang w:val="en-US"/>
        </w:rPr>
        <w:t>s</w:t>
      </w:r>
      <w:r w:rsidRPr="006A40FF">
        <w:rPr>
          <w:rFonts w:ascii="Times New Roman" w:eastAsia="Calibri" w:hAnsi="Times New Roman" w:cs="Times New Roman"/>
          <w:lang w:val="en-US"/>
        </w:rPr>
        <w:t>t</w:t>
      </w:r>
      <w:proofErr w:type="spellEnd"/>
      <w:r w:rsidRPr="006A40FF">
        <w:rPr>
          <w:rFonts w:ascii="Times New Roman" w:eastAsia="Calibri" w:hAnsi="Times New Roman" w:cs="Times New Roman"/>
          <w:sz w:val="20"/>
          <w:szCs w:val="18"/>
          <w:lang w:val="en-US"/>
        </w:rPr>
        <w:t xml:space="preserve"> July 1998</w:t>
      </w:r>
    </w:p>
    <w:p w:rsidR="006A40FF" w:rsidRPr="006A40FF" w:rsidRDefault="006A40FF" w:rsidP="006A40FF">
      <w:pPr>
        <w:spacing w:after="0" w:line="240" w:lineRule="auto"/>
        <w:rPr>
          <w:rFonts w:ascii="Times New Roman" w:eastAsia="Calibri" w:hAnsi="Times New Roman" w:cs="Times New Roman"/>
          <w:sz w:val="20"/>
          <w:szCs w:val="18"/>
          <w:lang w:val="en-US"/>
        </w:rPr>
      </w:pPr>
    </w:p>
    <w:p w:rsidR="006A40FF" w:rsidRPr="006A40FF" w:rsidRDefault="006A40FF" w:rsidP="006A40FF">
      <w:pPr>
        <w:spacing w:after="0" w:line="240" w:lineRule="auto"/>
        <w:rPr>
          <w:rFonts w:ascii="Times New Roman" w:eastAsia="Calibri" w:hAnsi="Times New Roman" w:cs="Times New Roman"/>
          <w:lang w:val="en-US"/>
        </w:rPr>
      </w:pPr>
      <w:r w:rsidRPr="006A40FF">
        <w:rPr>
          <w:rFonts w:ascii="Times New Roman" w:eastAsia="Calibri" w:hAnsi="Times New Roman" w:cs="Times New Roman"/>
          <w:lang w:val="en-US"/>
        </w:rPr>
        <w:t xml:space="preserve"> </w:t>
      </w:r>
      <w:proofErr w:type="gramStart"/>
      <w:r w:rsidRPr="006A40FF">
        <w:rPr>
          <w:rFonts w:ascii="Times New Roman" w:eastAsia="Calibri" w:hAnsi="Times New Roman" w:cs="Times New Roman"/>
          <w:lang w:val="en-US"/>
        </w:rPr>
        <w:t>CODE OF CRIMINAL PROCEDURE, 1973.</w:t>
      </w:r>
      <w:proofErr w:type="gramEnd"/>
    </w:p>
    <w:p w:rsidR="006A40FF" w:rsidRPr="006A40FF" w:rsidRDefault="006A40FF" w:rsidP="006A40FF">
      <w:pPr>
        <w:spacing w:after="0" w:line="240" w:lineRule="auto"/>
        <w:rPr>
          <w:rFonts w:ascii="Times New Roman" w:eastAsia="Calibri" w:hAnsi="Times New Roman" w:cs="Times New Roman"/>
          <w:sz w:val="20"/>
          <w:szCs w:val="18"/>
          <w:lang w:val="en-US"/>
        </w:rPr>
      </w:pPr>
    </w:p>
    <w:p w:rsidR="006A40FF" w:rsidRPr="006A40FF" w:rsidRDefault="006A40FF" w:rsidP="006A40FF">
      <w:pPr>
        <w:spacing w:after="0" w:line="240" w:lineRule="auto"/>
        <w:jc w:val="both"/>
        <w:rPr>
          <w:rFonts w:ascii="Times New Roman" w:eastAsia="Calibri" w:hAnsi="Times New Roman" w:cs="Times New Roman"/>
          <w:lang w:val="en-US"/>
        </w:rPr>
      </w:pPr>
      <w:r w:rsidRPr="006A40FF">
        <w:rPr>
          <w:rFonts w:ascii="Times New Roman" w:eastAsia="Calibri" w:hAnsi="Times New Roman" w:cs="Times New Roman"/>
          <w:sz w:val="20"/>
          <w:szCs w:val="18"/>
          <w:lang w:val="en-US"/>
        </w:rPr>
        <w:tab/>
        <w:t xml:space="preserve">No. OFL-1098/CR-50/98/20-B. </w:t>
      </w:r>
      <w:proofErr w:type="gramStart"/>
      <w:r w:rsidRPr="006A40FF">
        <w:rPr>
          <w:rFonts w:ascii="Times New Roman" w:eastAsia="Calibri" w:hAnsi="Times New Roman" w:cs="Times New Roman"/>
          <w:sz w:val="20"/>
          <w:szCs w:val="18"/>
          <w:lang w:val="en-US"/>
        </w:rPr>
        <w:t xml:space="preserve">In exercise of the powers conferred by section 272 of the Code of Criminal </w:t>
      </w:r>
      <w:r w:rsidRPr="006A40FF">
        <w:rPr>
          <w:rFonts w:ascii="Times New Roman" w:eastAsia="Calibri" w:hAnsi="Times New Roman" w:cs="Times New Roman"/>
          <w:lang w:val="en-US"/>
        </w:rPr>
        <w:t>Procedure, 1973 (II of 1974).</w:t>
      </w:r>
      <w:proofErr w:type="gramEnd"/>
      <w:r w:rsidRPr="006A40FF">
        <w:rPr>
          <w:rFonts w:ascii="Times New Roman" w:eastAsia="Calibri" w:hAnsi="Times New Roman" w:cs="Times New Roman"/>
          <w:lang w:val="en-US"/>
        </w:rPr>
        <w:t xml:space="preserve">  In its application to the State of Ma</w:t>
      </w:r>
      <w:r w:rsidRPr="006A40FF">
        <w:rPr>
          <w:rFonts w:ascii="Times New Roman" w:eastAsia="Calibri" w:hAnsi="Times New Roman" w:cs="Nirmala UI"/>
          <w:lang w:val="en-US"/>
        </w:rPr>
        <w:t>h</w:t>
      </w:r>
      <w:r w:rsidRPr="006A40FF">
        <w:rPr>
          <w:rFonts w:ascii="Times New Roman" w:eastAsia="Calibri" w:hAnsi="Times New Roman" w:cs="Times New Roman"/>
          <w:lang w:val="en-US"/>
        </w:rPr>
        <w:t>arashtra, and in supersession of all previous notifications issued in this behalf, the Government of Maharashtra, hereby with effect from the 21st day of July 1998, determines Marathi Language to be the language of all Criminal Courts in the State other than the High Court except for the purposes specified in the Schedule hereto.</w:t>
      </w:r>
    </w:p>
    <w:p w:rsidR="006A40FF" w:rsidRPr="006A40FF" w:rsidRDefault="006A40FF" w:rsidP="006A40FF">
      <w:pPr>
        <w:spacing w:after="0" w:line="240" w:lineRule="auto"/>
        <w:jc w:val="both"/>
        <w:rPr>
          <w:rFonts w:ascii="Times New Roman" w:eastAsia="Calibri" w:hAnsi="Times New Roman" w:cs="Times New Roman"/>
          <w:lang w:val="en-US"/>
        </w:rPr>
      </w:pPr>
    </w:p>
    <w:p w:rsidR="006A40FF" w:rsidRPr="006A40FF" w:rsidRDefault="006A40FF" w:rsidP="006A40FF">
      <w:pPr>
        <w:spacing w:after="0" w:line="240" w:lineRule="auto"/>
        <w:jc w:val="center"/>
        <w:rPr>
          <w:rFonts w:ascii="Times New Roman" w:eastAsia="Calibri" w:hAnsi="Times New Roman" w:cs="Times New Roman"/>
          <w:sz w:val="24"/>
          <w:szCs w:val="22"/>
          <w:u w:val="single"/>
          <w:lang w:val="en-US"/>
        </w:rPr>
      </w:pPr>
      <w:r w:rsidRPr="006A40FF">
        <w:rPr>
          <w:rFonts w:ascii="Times New Roman" w:eastAsia="Calibri" w:hAnsi="Times New Roman" w:cs="Times New Roman"/>
          <w:sz w:val="24"/>
          <w:szCs w:val="22"/>
          <w:u w:val="single"/>
          <w:lang w:val="en-US"/>
        </w:rPr>
        <w:t>Schedule</w:t>
      </w:r>
    </w:p>
    <w:p w:rsidR="006A40FF" w:rsidRPr="006A40FF" w:rsidRDefault="006A40FF" w:rsidP="006A40FF">
      <w:pPr>
        <w:spacing w:after="0" w:line="240" w:lineRule="auto"/>
        <w:rPr>
          <w:rFonts w:ascii="Times New Roman" w:eastAsia="Calibri" w:hAnsi="Times New Roman" w:cs="Times New Roman"/>
          <w:sz w:val="24"/>
          <w:szCs w:val="22"/>
          <w:u w:val="single"/>
          <w:lang w:val="en-US"/>
        </w:rPr>
      </w:pP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 xml:space="preserve">Writs, warrants, summonses, notices and other processes which are required to be sent   for service or </w:t>
      </w:r>
      <w:proofErr w:type="gramStart"/>
      <w:r w:rsidRPr="006A40FF">
        <w:rPr>
          <w:rFonts w:ascii="Times New Roman" w:eastAsia="Calibri" w:hAnsi="Times New Roman" w:cs="Times New Roman"/>
          <w:lang w:val="en-US"/>
        </w:rPr>
        <w:t>execution  to</w:t>
      </w:r>
      <w:proofErr w:type="gramEnd"/>
      <w:r w:rsidRPr="006A40FF">
        <w:rPr>
          <w:rFonts w:ascii="Times New Roman" w:eastAsia="Calibri" w:hAnsi="Times New Roman" w:cs="Times New Roman"/>
          <w:lang w:val="en-US"/>
        </w:rPr>
        <w:t xml:space="preserve"> other states and correspondence connected therewith.</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Post mortem notes and evidence of medial and expert witnesses.</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Paper Books in Appeals and Revisions to the District Court and the High Court.</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Proceedings (both judicial and administrative) that are required to be submitted to the High Court.</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 xml:space="preserve">Periodical returns and statements to the High Court or statistical bureaus. </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All account books and returns and statements pertaining to accounts, budget estimates and correspondence pertaining to service matters.</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Departmental examinations.</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Matters relating to Departmental enquiries including reports and correspondence thereon with the High Court and Government.</w:t>
      </w:r>
    </w:p>
    <w:p w:rsidR="006A40FF" w:rsidRPr="006A40FF" w:rsidRDefault="006A40FF" w:rsidP="006A40FF">
      <w:pPr>
        <w:numPr>
          <w:ilvl w:val="0"/>
          <w:numId w:val="2"/>
        </w:numPr>
        <w:spacing w:after="0" w:line="240" w:lineRule="auto"/>
        <w:contextualSpacing/>
        <w:rPr>
          <w:rFonts w:ascii="Times New Roman" w:eastAsia="Calibri" w:hAnsi="Times New Roman" w:cs="Times New Roman"/>
          <w:lang w:val="en-US"/>
        </w:rPr>
      </w:pPr>
      <w:r w:rsidRPr="006A40FF">
        <w:rPr>
          <w:rFonts w:ascii="Times New Roman" w:eastAsia="Calibri" w:hAnsi="Times New Roman" w:cs="Times New Roman"/>
          <w:lang w:val="en-US"/>
        </w:rPr>
        <w:t xml:space="preserve">Correspondence with the </w:t>
      </w:r>
      <w:proofErr w:type="spellStart"/>
      <w:r w:rsidRPr="006A40FF">
        <w:rPr>
          <w:rFonts w:ascii="Times New Roman" w:eastAsia="Calibri" w:hAnsi="Times New Roman" w:cs="Times New Roman"/>
          <w:lang w:val="en-US"/>
        </w:rPr>
        <w:t>the</w:t>
      </w:r>
      <w:proofErr w:type="spellEnd"/>
      <w:r w:rsidRPr="006A40FF">
        <w:rPr>
          <w:rFonts w:ascii="Times New Roman" w:eastAsia="Calibri" w:hAnsi="Times New Roman" w:cs="Times New Roman"/>
          <w:lang w:val="en-US"/>
        </w:rPr>
        <w:t xml:space="preserve"> High Court and Government.</w:t>
      </w:r>
    </w:p>
    <w:p w:rsidR="006A40FF" w:rsidRPr="006A40FF" w:rsidRDefault="006A40FF" w:rsidP="006A40FF">
      <w:pPr>
        <w:spacing w:after="0" w:line="240" w:lineRule="auto"/>
        <w:ind w:left="1080"/>
        <w:contextualSpacing/>
        <w:rPr>
          <w:rFonts w:ascii="Times New Roman" w:eastAsia="Calibri" w:hAnsi="Times New Roman" w:cs="Times New Roman"/>
          <w:lang w:val="en-US"/>
        </w:rPr>
      </w:pPr>
    </w:p>
    <w:p w:rsidR="006A40FF" w:rsidRPr="006A40FF" w:rsidRDefault="006A40FF" w:rsidP="006A40FF">
      <w:pPr>
        <w:spacing w:after="0" w:line="240" w:lineRule="auto"/>
        <w:ind w:left="1080"/>
        <w:contextualSpacing/>
        <w:rPr>
          <w:rFonts w:ascii="Times New Roman" w:eastAsia="Calibri" w:hAnsi="Times New Roman" w:cs="Times New Roman"/>
          <w:lang w:val="en-US"/>
        </w:rPr>
      </w:pPr>
    </w:p>
    <w:p w:rsidR="006A40FF" w:rsidRPr="006A40FF" w:rsidRDefault="006A40FF" w:rsidP="006A40FF">
      <w:pPr>
        <w:spacing w:after="0" w:line="240" w:lineRule="auto"/>
        <w:ind w:left="1800" w:firstLine="360"/>
        <w:contextualSpacing/>
        <w:rPr>
          <w:rFonts w:ascii="Times New Roman" w:eastAsia="Calibri" w:hAnsi="Times New Roman" w:cs="Times New Roman"/>
          <w:lang w:val="en-US"/>
        </w:rPr>
      </w:pPr>
      <w:r w:rsidRPr="006A40FF">
        <w:rPr>
          <w:rFonts w:ascii="Times New Roman" w:eastAsia="Calibri" w:hAnsi="Times New Roman" w:cs="Times New Roman"/>
          <w:lang w:val="en-US"/>
        </w:rPr>
        <w:t xml:space="preserve">By order and in the name of the Governor of </w:t>
      </w:r>
      <w:proofErr w:type="spellStart"/>
      <w:r w:rsidRPr="006A40FF">
        <w:rPr>
          <w:rFonts w:ascii="Times New Roman" w:eastAsia="Calibri" w:hAnsi="Times New Roman" w:cs="Times New Roman"/>
          <w:lang w:val="en-US"/>
        </w:rPr>
        <w:t>Mahararashtra</w:t>
      </w:r>
      <w:proofErr w:type="spellEnd"/>
      <w:r w:rsidRPr="006A40FF">
        <w:rPr>
          <w:rFonts w:ascii="Times New Roman" w:eastAsia="Calibri" w:hAnsi="Times New Roman" w:cs="Times New Roman"/>
          <w:lang w:val="en-US"/>
        </w:rPr>
        <w:t>,</w:t>
      </w:r>
    </w:p>
    <w:p w:rsidR="006A40FF" w:rsidRPr="006A40FF" w:rsidRDefault="006A40FF" w:rsidP="006A40FF">
      <w:pPr>
        <w:spacing w:after="0" w:line="240" w:lineRule="auto"/>
        <w:ind w:left="1080"/>
        <w:contextualSpacing/>
        <w:rPr>
          <w:rFonts w:ascii="Times New Roman" w:eastAsia="Calibri" w:hAnsi="Times New Roman" w:cs="Times New Roman"/>
          <w:lang w:val="en-US"/>
        </w:rPr>
      </w:pPr>
    </w:p>
    <w:p w:rsidR="006A40FF" w:rsidRPr="006A40FF" w:rsidRDefault="006A40FF" w:rsidP="006A40FF">
      <w:pPr>
        <w:spacing w:after="0" w:line="240" w:lineRule="auto"/>
        <w:ind w:left="1080"/>
        <w:contextualSpacing/>
        <w:rPr>
          <w:rFonts w:ascii="Times New Roman" w:eastAsia="Calibri" w:hAnsi="Times New Roman" w:cs="Times New Roman"/>
          <w:lang w:val="en-US"/>
        </w:rPr>
      </w:pPr>
    </w:p>
    <w:p w:rsidR="006A40FF" w:rsidRPr="006A40FF" w:rsidRDefault="006A40FF" w:rsidP="006A40FF">
      <w:pPr>
        <w:spacing w:after="0" w:line="240" w:lineRule="auto"/>
        <w:ind w:left="5760" w:firstLine="720"/>
        <w:rPr>
          <w:rFonts w:eastAsia="Calibri"/>
          <w:sz w:val="20"/>
          <w:szCs w:val="18"/>
          <w:lang w:val="en-US"/>
        </w:rPr>
      </w:pPr>
      <w:r w:rsidRPr="006A40FF">
        <w:rPr>
          <w:rFonts w:eastAsia="Calibri"/>
          <w:sz w:val="20"/>
          <w:szCs w:val="18"/>
          <w:lang w:val="en-US"/>
        </w:rPr>
        <w:t xml:space="preserve">                 </w:t>
      </w:r>
      <w:proofErr w:type="spellStart"/>
      <w:proofErr w:type="gramStart"/>
      <w:r w:rsidRPr="006A40FF">
        <w:rPr>
          <w:rFonts w:eastAsia="Calibri"/>
          <w:sz w:val="20"/>
          <w:szCs w:val="18"/>
          <w:lang w:val="en-US"/>
        </w:rPr>
        <w:t>Sd</w:t>
      </w:r>
      <w:proofErr w:type="spellEnd"/>
      <w:proofErr w:type="gramEnd"/>
      <w:r w:rsidRPr="006A40FF">
        <w:rPr>
          <w:rFonts w:eastAsia="Calibri" w:hint="cs"/>
          <w:sz w:val="20"/>
          <w:szCs w:val="18"/>
          <w:cs/>
          <w:lang w:val="en-US"/>
        </w:rPr>
        <w:t xml:space="preserve">/- </w:t>
      </w:r>
      <w:r w:rsidRPr="006A40FF">
        <w:rPr>
          <w:rFonts w:eastAsia="Calibri"/>
          <w:sz w:val="20"/>
          <w:szCs w:val="18"/>
          <w:lang w:val="en-US"/>
        </w:rPr>
        <w:t xml:space="preserve">  </w:t>
      </w:r>
    </w:p>
    <w:p w:rsidR="006A40FF" w:rsidRPr="006A40FF" w:rsidRDefault="006A40FF" w:rsidP="006A40FF">
      <w:pPr>
        <w:spacing w:after="0" w:line="240" w:lineRule="auto"/>
        <w:ind w:left="5760" w:firstLine="720"/>
        <w:rPr>
          <w:rFonts w:eastAsia="Calibri"/>
          <w:sz w:val="20"/>
          <w:szCs w:val="18"/>
          <w:lang w:val="en-US"/>
        </w:rPr>
      </w:pPr>
      <w:r w:rsidRPr="006A40FF">
        <w:rPr>
          <w:rFonts w:eastAsia="Calibri"/>
          <w:sz w:val="20"/>
          <w:szCs w:val="18"/>
          <w:lang w:val="en-US"/>
        </w:rPr>
        <w:t xml:space="preserve">     M.B. APPALWAR,</w:t>
      </w:r>
    </w:p>
    <w:p w:rsidR="006A40FF" w:rsidRPr="006A40FF" w:rsidRDefault="006A40FF" w:rsidP="006A40FF">
      <w:pPr>
        <w:spacing w:after="0" w:line="240" w:lineRule="auto"/>
        <w:ind w:left="5760" w:firstLine="720"/>
        <w:rPr>
          <w:rFonts w:eastAsia="Calibri"/>
          <w:sz w:val="20"/>
          <w:szCs w:val="18"/>
          <w:lang w:val="en-US"/>
        </w:rPr>
      </w:pPr>
      <w:proofErr w:type="gramStart"/>
      <w:r w:rsidRPr="006A40FF">
        <w:rPr>
          <w:rFonts w:eastAsia="Calibri"/>
          <w:sz w:val="20"/>
          <w:szCs w:val="18"/>
          <w:lang w:val="en-US"/>
        </w:rPr>
        <w:t>Secretary to Government.</w:t>
      </w:r>
      <w:proofErr w:type="gramEnd"/>
    </w:p>
    <w:p w:rsidR="006A40FF" w:rsidRPr="006A40FF" w:rsidRDefault="006A40FF" w:rsidP="006A40FF">
      <w:pPr>
        <w:spacing w:after="160" w:line="259" w:lineRule="auto"/>
        <w:rPr>
          <w:rFonts w:eastAsia="Calibri"/>
          <w:sz w:val="20"/>
          <w:szCs w:val="18"/>
          <w:lang w:val="en-US"/>
        </w:rPr>
      </w:pPr>
      <w:r w:rsidRPr="006A40FF">
        <w:rPr>
          <w:rFonts w:eastAsia="Calibri"/>
          <w:sz w:val="20"/>
          <w:szCs w:val="18"/>
          <w:lang w:val="en-US"/>
        </w:rPr>
        <w:br w:type="page"/>
      </w:r>
    </w:p>
    <w:p w:rsidR="00DA352C" w:rsidRPr="006A40FF" w:rsidRDefault="00DA352C">
      <w:pPr>
        <w:rPr>
          <w:lang w:val="en-US"/>
        </w:rPr>
      </w:pPr>
      <w:bookmarkStart w:id="0" w:name="_GoBack"/>
      <w:bookmarkEnd w:id="0"/>
    </w:p>
    <w:sectPr w:rsidR="00DA352C" w:rsidRPr="006A40FF" w:rsidSect="006A40FF">
      <w:pgSz w:w="11906" w:h="16838"/>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akal Marathi">
    <w:panose1 w:val="02000400000000000000"/>
    <w:charset w:val="00"/>
    <w:family w:val="auto"/>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6E24"/>
    <w:multiLevelType w:val="hybridMultilevel"/>
    <w:tmpl w:val="56F09F06"/>
    <w:lvl w:ilvl="0" w:tplc="66BE0D16">
      <w:start w:val="1"/>
      <w:numFmt w:val="hindiNumbers"/>
      <w:lvlText w:val="(%1)"/>
      <w:lvlJc w:val="left"/>
      <w:pPr>
        <w:ind w:left="1080" w:hanging="360"/>
      </w:pPr>
      <w:rPr>
        <w:rFonts w:hint="default"/>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9917D0C"/>
    <w:multiLevelType w:val="hybridMultilevel"/>
    <w:tmpl w:val="8BE8C55C"/>
    <w:lvl w:ilvl="0" w:tplc="D834D4BA">
      <w:start w:val="1"/>
      <w:numFmt w:val="decimal"/>
      <w:lvlText w:val="(%1)"/>
      <w:lvlJc w:val="left"/>
      <w:pPr>
        <w:ind w:left="1080" w:hanging="360"/>
      </w:pPr>
      <w:rPr>
        <w:rFonts w:ascii="Times New Roman" w:eastAsiaTheme="minorHAnsi" w:hAnsi="Times New Roman" w:cs="Times New Roman"/>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7D"/>
    <w:rsid w:val="006640C7"/>
    <w:rsid w:val="006A40FF"/>
    <w:rsid w:val="00711F6B"/>
    <w:rsid w:val="009D667D"/>
    <w:rsid w:val="00DA352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kal Marathi" w:hAnsi="Sakal Marathi" w:cs="Sakal Marat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kal Marathi" w:hAnsi="Sakal Marathi" w:cs="Sakal Marat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bharate</dc:creator>
  <cp:keywords/>
  <dc:description/>
  <cp:lastModifiedBy>ashok bharate</cp:lastModifiedBy>
  <cp:revision>2</cp:revision>
  <dcterms:created xsi:type="dcterms:W3CDTF">2019-02-16T07:12:00Z</dcterms:created>
  <dcterms:modified xsi:type="dcterms:W3CDTF">2019-02-16T08:36:00Z</dcterms:modified>
</cp:coreProperties>
</file>